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6A" w:rsidRDefault="008665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656A" w:rsidRDefault="0086656A">
      <w:pPr>
        <w:pStyle w:val="ConsPlusNormal"/>
        <w:jc w:val="both"/>
        <w:outlineLvl w:val="0"/>
      </w:pPr>
    </w:p>
    <w:p w:rsidR="0086656A" w:rsidRDefault="0086656A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86656A" w:rsidRDefault="0086656A">
      <w:pPr>
        <w:pStyle w:val="ConsPlusTitle"/>
        <w:jc w:val="center"/>
      </w:pPr>
    </w:p>
    <w:p w:rsidR="0086656A" w:rsidRDefault="0086656A">
      <w:pPr>
        <w:pStyle w:val="ConsPlusTitle"/>
        <w:jc w:val="center"/>
      </w:pPr>
      <w:r>
        <w:t>ПОСТАНОВЛЕНИЕ</w:t>
      </w:r>
    </w:p>
    <w:p w:rsidR="0086656A" w:rsidRDefault="0086656A">
      <w:pPr>
        <w:pStyle w:val="ConsPlusTitle"/>
        <w:jc w:val="center"/>
      </w:pPr>
      <w:r>
        <w:t>от 26 февраля 2007 г. N 26-п</w:t>
      </w:r>
    </w:p>
    <w:p w:rsidR="0086656A" w:rsidRDefault="0086656A">
      <w:pPr>
        <w:pStyle w:val="ConsPlusTitle"/>
        <w:jc w:val="center"/>
      </w:pPr>
    </w:p>
    <w:p w:rsidR="0086656A" w:rsidRDefault="0086656A">
      <w:pPr>
        <w:pStyle w:val="ConsPlusTitle"/>
        <w:jc w:val="center"/>
      </w:pPr>
      <w:r>
        <w:t>О КОМПЕНСАЦИИ ЧАСТИ ПЛАТЫ, ВЗИМАЕМОЙ С РОДИТЕЛЕЙ (ЗАКОННЫХ</w:t>
      </w:r>
    </w:p>
    <w:p w:rsidR="0086656A" w:rsidRDefault="0086656A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86656A" w:rsidRDefault="0086656A">
      <w:pPr>
        <w:pStyle w:val="ConsPlusTitle"/>
        <w:jc w:val="center"/>
      </w:pPr>
      <w:r>
        <w:t>ОБРАЗОВАТЕЛЬНЫЕ ПРОГРАММЫ ДОШКОЛЬНОГО ОБРАЗОВАНИЯ</w:t>
      </w:r>
    </w:p>
    <w:p w:rsidR="0086656A" w:rsidRDefault="0086656A">
      <w:pPr>
        <w:pStyle w:val="ConsPlusTitle"/>
        <w:jc w:val="center"/>
      </w:pPr>
      <w:r>
        <w:t>В ОБРАЗОВАТЕЛЬНЫХ ОРГАНИЗАЦИЯХ</w:t>
      </w:r>
    </w:p>
    <w:p w:rsidR="0086656A" w:rsidRDefault="0086656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6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6A" w:rsidRDefault="0086656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6A" w:rsidRDefault="0086656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26.04.2010 </w:t>
            </w:r>
            <w:hyperlink r:id="rId5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29.11.2013 </w:t>
            </w:r>
            <w:hyperlink r:id="rId6" w:history="1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 xml:space="preserve">, от 10.04.2018 </w:t>
            </w:r>
            <w:hyperlink r:id="rId7" w:history="1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>,</w:t>
            </w:r>
          </w:p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17.04.2019 </w:t>
            </w:r>
            <w:hyperlink r:id="rId8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 от 12.07.2021 </w:t>
            </w:r>
            <w:hyperlink r:id="rId9" w:history="1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 xml:space="preserve">, от 03.03.2022 </w:t>
            </w:r>
            <w:hyperlink r:id="rId10" w:history="1">
              <w:r>
                <w:rPr>
                  <w:color w:val="0000FF"/>
                </w:rPr>
                <w:t>N 99-п</w:t>
              </w:r>
            </w:hyperlink>
            <w:r>
              <w:rPr>
                <w:color w:val="392C69"/>
              </w:rPr>
              <w:t>,</w:t>
            </w:r>
          </w:p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Правительства Ставропольского края</w:t>
            </w:r>
          </w:p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23.01.2008 </w:t>
            </w:r>
            <w:hyperlink r:id="rId11" w:history="1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 xml:space="preserve">, от 17.12.2008 </w:t>
            </w:r>
            <w:hyperlink r:id="rId12" w:history="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6A" w:rsidRDefault="0086656A">
            <w:pPr>
              <w:spacing w:after="1" w:line="0" w:lineRule="atLeast"/>
            </w:pPr>
          </w:p>
        </w:tc>
      </w:tr>
    </w:tbl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16</w:t>
        </w:r>
      </w:hyperlink>
      <w:r>
        <w:t xml:space="preserve"> Закона Ставропольского края "Об образовании" Правительство Ставропольского края постановляет:</w:t>
      </w:r>
    </w:p>
    <w:p w:rsidR="0086656A" w:rsidRDefault="0086656A">
      <w:pPr>
        <w:pStyle w:val="ConsPlusNormal"/>
        <w:jc w:val="both"/>
      </w:pPr>
      <w:r>
        <w:t xml:space="preserve">(в ред. постановлений Правительства Ставропольского края от 26.04.2010 </w:t>
      </w:r>
      <w:hyperlink r:id="rId14" w:history="1">
        <w:r>
          <w:rPr>
            <w:color w:val="0000FF"/>
          </w:rPr>
          <w:t>N 130-п</w:t>
        </w:r>
      </w:hyperlink>
      <w:r>
        <w:t xml:space="preserve">, от 29.11.2013 </w:t>
      </w:r>
      <w:hyperlink r:id="rId15" w:history="1">
        <w:r>
          <w:rPr>
            <w:color w:val="0000FF"/>
          </w:rPr>
          <w:t>N 442-п</w:t>
        </w:r>
      </w:hyperlink>
      <w:r>
        <w:t>)</w:t>
      </w: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1" w:history="1">
        <w:r>
          <w:rPr>
            <w:color w:val="0000FF"/>
          </w:rPr>
          <w:t>Порядок</w:t>
        </w:r>
      </w:hyperlink>
      <w:r>
        <w:t xml:space="preserve"> обращения за получением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и ее выплаты.</w:t>
      </w:r>
    </w:p>
    <w:p w:rsidR="0086656A" w:rsidRDefault="0086656A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29.11.2013 N 442-п)</w:t>
      </w:r>
    </w:p>
    <w:p w:rsidR="0086656A" w:rsidRDefault="0086656A">
      <w:pPr>
        <w:pStyle w:val="ConsPlusNonformat"/>
        <w:spacing w:before="200"/>
        <w:jc w:val="both"/>
      </w:pPr>
      <w:r>
        <w:t xml:space="preserve">     1</w:t>
      </w:r>
    </w:p>
    <w:p w:rsidR="0086656A" w:rsidRDefault="0086656A">
      <w:pPr>
        <w:pStyle w:val="ConsPlusNonformat"/>
        <w:jc w:val="both"/>
      </w:pPr>
      <w:r>
        <w:t xml:space="preserve">    </w:t>
      </w:r>
      <w:proofErr w:type="gramStart"/>
      <w:r>
        <w:t>1 .</w:t>
      </w:r>
      <w:proofErr w:type="gramEnd"/>
      <w:r>
        <w:t xml:space="preserve">  </w:t>
      </w:r>
      <w:proofErr w:type="gramStart"/>
      <w:r>
        <w:t>Установить,  что</w:t>
      </w:r>
      <w:proofErr w:type="gramEnd"/>
      <w:r>
        <w:t xml:space="preserve"> компенсация  части  платы, взимаемой  с родителей</w:t>
      </w:r>
    </w:p>
    <w:p w:rsidR="0086656A" w:rsidRDefault="0086656A">
      <w:pPr>
        <w:pStyle w:val="ConsPlusNonformat"/>
        <w:jc w:val="both"/>
      </w:pPr>
      <w:r>
        <w:t>(</w:t>
      </w:r>
      <w:proofErr w:type="gramStart"/>
      <w:r>
        <w:t>законных  представителей</w:t>
      </w:r>
      <w:proofErr w:type="gramEnd"/>
      <w:r>
        <w:t>)  за  присмотр  и  уход  за  детьми, осваивающими</w:t>
      </w:r>
    </w:p>
    <w:p w:rsidR="0086656A" w:rsidRDefault="0086656A">
      <w:pPr>
        <w:pStyle w:val="ConsPlusNonformat"/>
        <w:jc w:val="both"/>
      </w:pPr>
      <w:r>
        <w:t xml:space="preserve">образовательные   программы   дошкольного   </w:t>
      </w:r>
      <w:proofErr w:type="gramStart"/>
      <w:r>
        <w:t>образования  в</w:t>
      </w:r>
      <w:proofErr w:type="gramEnd"/>
      <w:r>
        <w:t xml:space="preserve">  образовательных</w:t>
      </w:r>
    </w:p>
    <w:p w:rsidR="0086656A" w:rsidRDefault="0086656A">
      <w:pPr>
        <w:pStyle w:val="ConsPlusNonformat"/>
        <w:jc w:val="both"/>
      </w:pPr>
      <w:proofErr w:type="gramStart"/>
      <w:r>
        <w:t xml:space="preserve">организациях,   </w:t>
      </w:r>
      <w:proofErr w:type="gramEnd"/>
      <w:r>
        <w:t>выплачивается  в  размере  20  процентов  среднего  размера</w:t>
      </w:r>
    </w:p>
    <w:p w:rsidR="0086656A" w:rsidRDefault="0086656A">
      <w:pPr>
        <w:pStyle w:val="ConsPlusNonformat"/>
        <w:jc w:val="both"/>
      </w:pPr>
      <w:proofErr w:type="gramStart"/>
      <w:r>
        <w:t>родительской  платы</w:t>
      </w:r>
      <w:proofErr w:type="gramEnd"/>
      <w:r>
        <w:t>,  взимаемой  с  родителей  (законных представителей) за</w:t>
      </w:r>
    </w:p>
    <w:p w:rsidR="0086656A" w:rsidRDefault="0086656A">
      <w:pPr>
        <w:pStyle w:val="ConsPlusNonformat"/>
        <w:jc w:val="both"/>
      </w:pPr>
      <w:r>
        <w:t xml:space="preserve">присмотр   и   уход   </w:t>
      </w:r>
      <w:proofErr w:type="gramStart"/>
      <w:r>
        <w:t>за  детьми</w:t>
      </w:r>
      <w:proofErr w:type="gramEnd"/>
      <w:r>
        <w:t>,  осваивающими  образовательные  программы</w:t>
      </w:r>
    </w:p>
    <w:p w:rsidR="0086656A" w:rsidRDefault="0086656A">
      <w:pPr>
        <w:pStyle w:val="ConsPlusNonformat"/>
        <w:jc w:val="both"/>
      </w:pPr>
      <w:proofErr w:type="gramStart"/>
      <w:r>
        <w:t>дошкольного  образования</w:t>
      </w:r>
      <w:proofErr w:type="gramEnd"/>
      <w:r>
        <w:t xml:space="preserve">  в государственных и муниципальных образовательных</w:t>
      </w:r>
    </w:p>
    <w:p w:rsidR="0086656A" w:rsidRDefault="0086656A">
      <w:pPr>
        <w:pStyle w:val="ConsPlusNonformat"/>
        <w:jc w:val="both"/>
      </w:pPr>
      <w:proofErr w:type="gramStart"/>
      <w:r>
        <w:t>организациях,  находящихся</w:t>
      </w:r>
      <w:proofErr w:type="gramEnd"/>
      <w:r>
        <w:t xml:space="preserve">  на  территории Ставропольского края, на первого</w:t>
      </w:r>
    </w:p>
    <w:p w:rsidR="0086656A" w:rsidRDefault="0086656A">
      <w:pPr>
        <w:pStyle w:val="ConsPlusNonformat"/>
        <w:jc w:val="both"/>
      </w:pPr>
      <w:proofErr w:type="gramStart"/>
      <w:r>
        <w:t>ребенка,  50</w:t>
      </w:r>
      <w:proofErr w:type="gramEnd"/>
      <w:r>
        <w:t xml:space="preserve">  процентов  такой платы на второго ребенка, 70 процентов такой</w:t>
      </w:r>
    </w:p>
    <w:p w:rsidR="0086656A" w:rsidRDefault="0086656A">
      <w:pPr>
        <w:pStyle w:val="ConsPlusNonformat"/>
        <w:jc w:val="both"/>
      </w:pPr>
      <w:r>
        <w:t>платы на третьего и последующих детей.</w:t>
      </w:r>
    </w:p>
    <w:p w:rsidR="0086656A" w:rsidRDefault="0086656A">
      <w:pPr>
        <w:pStyle w:val="ConsPlusNormal"/>
        <w:jc w:val="both"/>
      </w:pPr>
      <w:r>
        <w:t xml:space="preserve">(п. 1.1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03.03.2022 N 99-п)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 xml:space="preserve">2. Утратил силу с 26 апреля 2010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26.04.2010 N 130-п.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председателя Правительства Ставропольского края Волошину Л.Н.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принятия и распространяется на правоотношения, возникшие с 1 января 2007 года.</w:t>
      </w: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jc w:val="right"/>
      </w:pPr>
      <w:r>
        <w:t>Первый заместитель председателя</w:t>
      </w:r>
    </w:p>
    <w:p w:rsidR="0086656A" w:rsidRDefault="0086656A">
      <w:pPr>
        <w:pStyle w:val="ConsPlusNormal"/>
        <w:jc w:val="right"/>
      </w:pPr>
      <w:r>
        <w:t>Правительства Ставропольского края</w:t>
      </w:r>
    </w:p>
    <w:p w:rsidR="0086656A" w:rsidRDefault="0086656A">
      <w:pPr>
        <w:pStyle w:val="ConsPlusNormal"/>
        <w:jc w:val="right"/>
      </w:pPr>
      <w:r>
        <w:t>В.Ф.ГАРКУША</w:t>
      </w: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jc w:val="right"/>
        <w:outlineLvl w:val="0"/>
      </w:pPr>
      <w:r>
        <w:t>Утвержден</w:t>
      </w:r>
    </w:p>
    <w:p w:rsidR="0086656A" w:rsidRDefault="0086656A">
      <w:pPr>
        <w:pStyle w:val="ConsPlusNormal"/>
        <w:jc w:val="right"/>
      </w:pPr>
      <w:r>
        <w:t>постановлением</w:t>
      </w:r>
    </w:p>
    <w:p w:rsidR="0086656A" w:rsidRDefault="0086656A">
      <w:pPr>
        <w:pStyle w:val="ConsPlusNormal"/>
        <w:jc w:val="right"/>
      </w:pPr>
      <w:r>
        <w:t>Правительства Ставропольского края</w:t>
      </w:r>
    </w:p>
    <w:p w:rsidR="0086656A" w:rsidRDefault="0086656A">
      <w:pPr>
        <w:pStyle w:val="ConsPlusNormal"/>
        <w:jc w:val="right"/>
      </w:pPr>
      <w:r>
        <w:t>от 26 февраля 2007 г. N 26-п</w:t>
      </w: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Title"/>
        <w:jc w:val="center"/>
      </w:pPr>
      <w:bookmarkStart w:id="0" w:name="P51"/>
      <w:bookmarkEnd w:id="0"/>
      <w:r>
        <w:t>ПОРЯДОК</w:t>
      </w:r>
    </w:p>
    <w:p w:rsidR="0086656A" w:rsidRDefault="0086656A">
      <w:pPr>
        <w:pStyle w:val="ConsPlusTitle"/>
        <w:jc w:val="center"/>
      </w:pPr>
      <w:r>
        <w:t>ОБРАЩЕНИЯ ЗА ПОЛУЧЕНИЕМ КОМПЕНСАЦИИ ЧАСТИ ПЛАТЫ, ВЗИМАЕМОЙ</w:t>
      </w:r>
    </w:p>
    <w:p w:rsidR="0086656A" w:rsidRDefault="0086656A">
      <w:pPr>
        <w:pStyle w:val="ConsPlusTitle"/>
        <w:jc w:val="center"/>
      </w:pPr>
      <w:r>
        <w:t>С РОДИТЕЛЕЙ (ЗАКОННЫХ ПРЕДСТАВИТЕЛЕЙ) ЗА ПРИСМОТР И УХОД</w:t>
      </w:r>
    </w:p>
    <w:p w:rsidR="0086656A" w:rsidRDefault="0086656A">
      <w:pPr>
        <w:pStyle w:val="ConsPlusTitle"/>
        <w:jc w:val="center"/>
      </w:pPr>
      <w:r>
        <w:t>ЗА ДЕТЬМИ, ОСВАИВАЮЩИМИ ОБРАЗОВАТЕЛЬНЫЕ ПРОГРАММЫ</w:t>
      </w:r>
    </w:p>
    <w:p w:rsidR="0086656A" w:rsidRDefault="0086656A">
      <w:pPr>
        <w:pStyle w:val="ConsPlusTitle"/>
        <w:jc w:val="center"/>
      </w:pPr>
      <w:r>
        <w:t>ДОШКОЛЬНОГО ОБРАЗОВАНИЯ В ОБРАЗОВАТЕЛЬНЫХ ОРГАНИЗАЦИЯХ,</w:t>
      </w:r>
    </w:p>
    <w:p w:rsidR="0086656A" w:rsidRDefault="0086656A">
      <w:pPr>
        <w:pStyle w:val="ConsPlusTitle"/>
        <w:jc w:val="center"/>
      </w:pPr>
      <w:r>
        <w:t>И ЕЕ ВЫПЛАТЫ</w:t>
      </w:r>
    </w:p>
    <w:p w:rsidR="0086656A" w:rsidRDefault="0086656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6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6A" w:rsidRDefault="0086656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6A" w:rsidRDefault="0086656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26.04.2010 </w:t>
            </w:r>
            <w:hyperlink r:id="rId19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29.11.2013 </w:t>
            </w:r>
            <w:hyperlink r:id="rId20" w:history="1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 xml:space="preserve">, от 10.04.2018 </w:t>
            </w:r>
            <w:hyperlink r:id="rId21" w:history="1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>,</w:t>
            </w:r>
          </w:p>
          <w:p w:rsidR="0086656A" w:rsidRDefault="00866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12.07.2021 </w:t>
            </w:r>
            <w:hyperlink r:id="rId22" w:history="1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56A" w:rsidRDefault="0086656A">
            <w:pPr>
              <w:spacing w:after="1" w:line="0" w:lineRule="atLeast"/>
            </w:pPr>
          </w:p>
        </w:tc>
      </w:tr>
    </w:tbl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ind w:firstLine="540"/>
        <w:jc w:val="both"/>
      </w:pPr>
      <w:r>
        <w:t>1. Настоящий Порядок определяет механизм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находящиеся на территории Ставропольского края и реализующие образовательные программы дошкольного образования, и ее выплаты (далее соответственно - компенсация, образовательные организации).</w:t>
      </w:r>
    </w:p>
    <w:p w:rsidR="0086656A" w:rsidRDefault="0086656A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29.11.2013 N 442-п)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>2. Право на получение компенсации имеет один из родителей (законных представителей), внесших плату, взимаемую с родителей (законных представителей) за присмотр и уход за детьми, осваивающими образовательные программы дошкольного образования в соответствующей образовательной организации.</w:t>
      </w:r>
    </w:p>
    <w:p w:rsidR="0086656A" w:rsidRDefault="0086656A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29.11.2013 N 442-п)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>3. Для назначения и выплаты компенсации родитель (законный представитель) представляет в образовательную организацию следующие документы: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>1) заявление о предоставлении компенсации с указанием сведений о составе семьи и реквизитов банковского счета родителя (законного представителя), на который должны быть перечислены денежные средства;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родителя (законного представителя);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>3) копия (копии) свидетельства о рождении ребенка (детей), входящего (входящих) в состав семьи;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>4) копии страхового номера индивидуального лицевого счета в системе обязательного пенсионного страхования ребенка и родителя (законного представителя).</w:t>
      </w:r>
    </w:p>
    <w:p w:rsidR="0086656A" w:rsidRDefault="0086656A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12.07.2021 N 313-п)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t>4. Компенсация выплачивается ежемесячно в срок до 20 числа месяца, следующего за отчетным, путем перечисления средств на банковские счета родителей (законных представителей) по реквизитам, указанным в заявлении о предоставлении компенсации.</w:t>
      </w:r>
    </w:p>
    <w:p w:rsidR="0086656A" w:rsidRDefault="0086656A">
      <w:pPr>
        <w:pStyle w:val="ConsPlusNormal"/>
        <w:spacing w:before="220"/>
        <w:ind w:firstLine="540"/>
        <w:jc w:val="both"/>
      </w:pPr>
      <w:r>
        <w:lastRenderedPageBreak/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представителей).</w:t>
      </w: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jc w:val="both"/>
      </w:pPr>
    </w:p>
    <w:p w:rsidR="0086656A" w:rsidRDefault="00866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272" w:rsidRDefault="006A4272">
      <w:bookmarkStart w:id="1" w:name="_GoBack"/>
      <w:bookmarkEnd w:id="1"/>
    </w:p>
    <w:sectPr w:rsidR="006A4272" w:rsidSect="0031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6A"/>
    <w:rsid w:val="006A4272"/>
    <w:rsid w:val="008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8D539-1F6C-4A85-AD95-7BAB0425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6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6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57A2877F8C42CB2173616B6437BA46DF58A39955B42782EDD1DD03B6BFEC8BF6E2BBCD15F6D1B7414D9642D77B4CDA941BAE4C42990E5DA518C03E0D9N" TargetMode="External"/><Relationship Id="rId13" Type="http://schemas.openxmlformats.org/officeDocument/2006/relationships/hyperlink" Target="consultantplus://offline/ref=E9A57A2877F8C42CB2173616B6437BA46DF58A3995584C7B2EDA1DD03B6BFEC8BF6E2BBCD15F6D1B7414D8642877B4CDA941BAE4C42990E5DA518C03E0D9N" TargetMode="External"/><Relationship Id="rId18" Type="http://schemas.openxmlformats.org/officeDocument/2006/relationships/hyperlink" Target="consultantplus://offline/ref=E9A57A2877F8C42CB2173616B6437BA46DF58A399258467F2BD640DA3332F2CAB86174ABD616611A7414D8612328B1D8B819B6E7D83794FFC6538EE0D3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A57A2877F8C42CB2173616B6437BA46DF58A39955C457F2DD41DD03B6BFEC8BF6E2BBCD15F6D1B7414D9642D77B4CDA941BAE4C42990E5DA518C03E0D9N" TargetMode="External"/><Relationship Id="rId7" Type="http://schemas.openxmlformats.org/officeDocument/2006/relationships/hyperlink" Target="consultantplus://offline/ref=E9A57A2877F8C42CB2173616B6437BA46DF58A39955C457F2DD41DD03B6BFEC8BF6E2BBCD15F6D1B7414D9642D77B4CDA941BAE4C42990E5DA518C03E0D9N" TargetMode="External"/><Relationship Id="rId12" Type="http://schemas.openxmlformats.org/officeDocument/2006/relationships/hyperlink" Target="consultantplus://offline/ref=E9A57A2877F8C42CB2173616B6437BA46DF58A399657467D2CD640DA3332F2CAB86174ABD616611A7414D0632328B1D8B819B6E7D83794FFC6538EE0D3N" TargetMode="External"/><Relationship Id="rId17" Type="http://schemas.openxmlformats.org/officeDocument/2006/relationships/hyperlink" Target="consultantplus://offline/ref=E9A57A2877F8C42CB2173616B6437BA46DF58A399557437E28DA1DD03B6BFEC8BF6E2BBCD15F6D1B7414D9642D77B4CDA941BAE4C42990E5DA518C03E0D9N" TargetMode="External"/><Relationship Id="rId25" Type="http://schemas.openxmlformats.org/officeDocument/2006/relationships/hyperlink" Target="consultantplus://offline/ref=E9A57A2877F8C42CB2173616B6437BA46DF58A3995584C7D2EDE1DD03B6BFEC8BF6E2BBCD15F6D1B7414D9642D77B4CDA941BAE4C42990E5DA518C03E0D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A57A2877F8C42CB2173616B6437BA46DF58A399258457F2BD640DA3332F2CAB86174ABD616611A7414D8612328B1D8B819B6E7D83794FFC6538EE0D3N" TargetMode="External"/><Relationship Id="rId20" Type="http://schemas.openxmlformats.org/officeDocument/2006/relationships/hyperlink" Target="consultantplus://offline/ref=E9A57A2877F8C42CB2173616B6437BA46DF58A399258457F2BD640DA3332F2CAB86174ABD616611A7414D8632328B1D8B819B6E7D83794FFC6538EE0D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57A2877F8C42CB2173616B6437BA46DF58A399258457F2BD640DA3332F2CAB86174ABD616611A7414D9612328B1D8B819B6E7D83794FFC6538EE0D3N" TargetMode="External"/><Relationship Id="rId11" Type="http://schemas.openxmlformats.org/officeDocument/2006/relationships/hyperlink" Target="consultantplus://offline/ref=E9A57A2877F8C42CB2173616B6437BA46DF58A39965D417C2AD640DA3332F2CAB86174ABD616611A7414DF6C2328B1D8B819B6E7D83794FFC6538EE0D3N" TargetMode="External"/><Relationship Id="rId24" Type="http://schemas.openxmlformats.org/officeDocument/2006/relationships/hyperlink" Target="consultantplus://offline/ref=E9A57A2877F8C42CB2173616B6437BA46DF58A399258457F2BD640DA3332F2CAB86174ABD616611A7414DB662328B1D8B819B6E7D83794FFC6538EE0D3N" TargetMode="External"/><Relationship Id="rId5" Type="http://schemas.openxmlformats.org/officeDocument/2006/relationships/hyperlink" Target="consultantplus://offline/ref=E9A57A2877F8C42CB2173616B6437BA46DF58A399258467F2BD640DA3332F2CAB86174ABD616611A7414D9612328B1D8B819B6E7D83794FFC6538EE0D3N" TargetMode="External"/><Relationship Id="rId15" Type="http://schemas.openxmlformats.org/officeDocument/2006/relationships/hyperlink" Target="consultantplus://offline/ref=E9A57A2877F8C42CB2173616B6437BA46DF58A399258457F2BD640DA3332F2CAB86174ABD616611A7414D8602328B1D8B819B6E7D83794FFC6538EE0D3N" TargetMode="External"/><Relationship Id="rId23" Type="http://schemas.openxmlformats.org/officeDocument/2006/relationships/hyperlink" Target="consultantplus://offline/ref=E9A57A2877F8C42CB2173616B6437BA46DF58A399258457F2BD640DA3332F2CAB86174ABD616611A7414DB642328B1D8B819B6E7D83794FFC6538EE0D3N" TargetMode="External"/><Relationship Id="rId10" Type="http://schemas.openxmlformats.org/officeDocument/2006/relationships/hyperlink" Target="consultantplus://offline/ref=E9A57A2877F8C42CB2173616B6437BA46DF58A399557437E28DA1DD03B6BFEC8BF6E2BBCD15F6D1B7414D9642D77B4CDA941BAE4C42990E5DA518C03E0D9N" TargetMode="External"/><Relationship Id="rId19" Type="http://schemas.openxmlformats.org/officeDocument/2006/relationships/hyperlink" Target="consultantplus://offline/ref=E9A57A2877F8C42CB2173616B6437BA46DF58A399258467F2BD640DA3332F2CAB86174ABD616611A7414D8622328B1D8B819B6E7D83794FFC6538EE0D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A57A2877F8C42CB2173616B6437BA46DF58A3995584C7D2EDE1DD03B6BFEC8BF6E2BBCD15F6D1B7414D9642D77B4CDA941BAE4C42990E5DA518C03E0D9N" TargetMode="External"/><Relationship Id="rId14" Type="http://schemas.openxmlformats.org/officeDocument/2006/relationships/hyperlink" Target="consultantplus://offline/ref=E9A57A2877F8C42CB2173616B6437BA46DF58A399258467F2BD640DA3332F2CAB86174ABD616611A7414D8662328B1D8B819B6E7D83794FFC6538EE0D3N" TargetMode="External"/><Relationship Id="rId22" Type="http://schemas.openxmlformats.org/officeDocument/2006/relationships/hyperlink" Target="consultantplus://offline/ref=E9A57A2877F8C42CB2173616B6437BA46DF58A3995584C7D2EDE1DD03B6BFEC8BF6E2BBCD15F6D1B7414D9642D77B4CDA941BAE4C42990E5DA518C03E0D9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Малюканова</dc:creator>
  <cp:keywords/>
  <dc:description/>
  <cp:lastModifiedBy>Анастасия Алексеевна Малюканова</cp:lastModifiedBy>
  <cp:revision>1</cp:revision>
  <dcterms:created xsi:type="dcterms:W3CDTF">2022-04-12T13:03:00Z</dcterms:created>
  <dcterms:modified xsi:type="dcterms:W3CDTF">2022-04-12T13:03:00Z</dcterms:modified>
</cp:coreProperties>
</file>